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VILNIAUS ANTAKALNIO PROGIMNAZIJOS </w:t>
      </w:r>
      <w:r w:rsidDel="00000000" w:rsidR="00000000" w:rsidRPr="00000000">
        <w:rPr>
          <w:rFonts w:ascii="Times New Roman" w:cs="Times New Roman" w:eastAsia="Times New Roman" w:hAnsi="Times New Roman"/>
          <w:b w:val="1"/>
          <w:sz w:val="24"/>
          <w:szCs w:val="24"/>
          <w:rtl w:val="0"/>
        </w:rPr>
        <w:t xml:space="preserve">SOCIALINIO PEDAGOGO (PAGALBOS SPECIALISTO)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PAREIGYBĖS </w:t>
      </w:r>
      <w:commentRangeStart w:id="0"/>
      <w:r w:rsidDel="00000000" w:rsidR="00000000" w:rsidRPr="00000000">
        <w:rPr>
          <w:rFonts w:ascii="Times New Roman" w:cs="Times New Roman" w:eastAsia="Times New Roman" w:hAnsi="Times New Roman"/>
          <w:b w:val="1"/>
          <w:sz w:val="24"/>
          <w:szCs w:val="24"/>
          <w:rtl w:val="0"/>
        </w:rPr>
        <w:t xml:space="preserve">APRAŠYMAS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SKYRIUS</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PAREIGYBĖ</w:t>
      </w:r>
    </w:p>
    <w:p w:rsidR="00000000" w:rsidDel="00000000" w:rsidP="00000000" w:rsidRDefault="00000000" w:rsidRPr="00000000" w14:paraId="00000005">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Vilniaus Antakalnio progimnazijos socialinio pedagogo (toliau – pagalbos specialistas) pareigybė yra priskiriama kvalifikuotų specialistų grupei.  </w:t>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Pareigybės lygis – B, A1, A2. Pareigybės klasifikatoriaus kodas – </w:t>
      </w:r>
      <w:r w:rsidDel="00000000" w:rsidR="00000000" w:rsidRPr="00000000">
        <w:rPr>
          <w:rFonts w:ascii="Times New Roman" w:cs="Times New Roman" w:eastAsia="Times New Roman" w:hAnsi="Times New Roman"/>
          <w:sz w:val="24"/>
          <w:szCs w:val="24"/>
          <w:highlight w:val="white"/>
          <w:rtl w:val="0"/>
        </w:rPr>
        <w:t xml:space="preserve">235901.</w:t>
      </w:r>
      <w:r w:rsidDel="00000000" w:rsidR="00000000" w:rsidRPr="00000000">
        <w:rPr>
          <w:rtl w:val="0"/>
        </w:rPr>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Pareigybės pavaldumas – socialinis pedagogas  yra tiesiogiai pavaldus Vilniaus Antakalnio progimnazijos direktoriaus pavaduotojai ugdymui.</w:t>
      </w:r>
    </w:p>
    <w:p w:rsidR="00000000" w:rsidDel="00000000" w:rsidP="00000000" w:rsidRDefault="00000000" w:rsidRPr="00000000" w14:paraId="00000009">
      <w:pPr>
        <w:pageBreakBefore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SKYRIUS</w:t>
      </w:r>
    </w:p>
    <w:p w:rsidR="00000000" w:rsidDel="00000000" w:rsidP="00000000" w:rsidRDefault="00000000" w:rsidRPr="00000000" w14:paraId="0000000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SPECIALŪS REIKALAVIMAI ŠIAS PAREIGAS EINANČIAM DARBUOTOJUI</w:t>
      </w:r>
    </w:p>
    <w:p w:rsidR="00000000" w:rsidDel="00000000" w:rsidP="00000000" w:rsidRDefault="00000000" w:rsidRPr="00000000" w14:paraId="0000000C">
      <w:pPr>
        <w:pageBreakBefore w:val="0"/>
        <w:ind w:firstLine="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Socialiniu pedagogu gali dirbti asmuo, atitinkantis bent vieną iš šių reikalavimų:</w:t>
      </w:r>
    </w:p>
    <w:p w:rsidR="00000000" w:rsidDel="00000000" w:rsidP="00000000" w:rsidRDefault="00000000" w:rsidRPr="00000000" w14:paraId="0000000E">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įgijęs aukštąjį išsilavinimą ir socialinio pedagogo kvalifikaciją;</w:t>
      </w:r>
    </w:p>
    <w:p w:rsidR="00000000" w:rsidDel="00000000" w:rsidP="00000000" w:rsidRDefault="00000000" w:rsidRPr="00000000" w14:paraId="0000000F">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turintis socialinės pedagogikos  kvalifikacinį laipsnį (profesinio bakalauro, bakalauro, magistro) ir pedagogo ar socialinio pedagogo kvalifikaciją;</w:t>
      </w:r>
    </w:p>
    <w:p w:rsidR="00000000" w:rsidDel="00000000" w:rsidP="00000000" w:rsidRDefault="00000000" w:rsidRPr="00000000" w14:paraId="00000010">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baigęs socialinės pedagogikos studijų programą aukštojoje mokykloje ir turintis pedagogo kvalifikaciją; </w:t>
      </w:r>
    </w:p>
    <w:p w:rsidR="00000000" w:rsidDel="00000000" w:rsidP="00000000" w:rsidRDefault="00000000" w:rsidRPr="00000000" w14:paraId="00000011">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įgijęs socialinės pedagogikos magistro kvalifikacinį laipsnį, išklausęs ir atsiskaitęs už ne mažiau kaip 90 studijų kreditų socialinės pedagogikos studijų modulį aukštojoje mokykloje;</w:t>
      </w:r>
    </w:p>
    <w:p w:rsidR="00000000" w:rsidDel="00000000" w:rsidP="00000000" w:rsidRDefault="00000000" w:rsidRPr="00000000" w14:paraId="00000012">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dirbęs socialiniu pedagogu ir atitinkantis Socialinio pedagogo kvalifikacinius reikalavimus, patvirtintus Lietuvos Respublikos švietimo ir mokslo ministro 2001 m. gruodžio 14 d. įsakymu Nr. 1667 ,,Dėl Socialinio pedagogo kvalifikacinių reikalavimų ir pareiginių instrukcijų patvirtinimo“.</w:t>
      </w:r>
    </w:p>
    <w:p w:rsidR="00000000" w:rsidDel="00000000" w:rsidP="00000000" w:rsidRDefault="00000000" w:rsidRPr="00000000" w14:paraId="00000013">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Socialinis pedagogas turi:</w:t>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Ne žemesniu, kaip A1 kalbos mokėjimo lygiu (pagal Bendruosiuose Europos kalbų m</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tmenyse nustatytą ir apib</w:t>
      </w:r>
      <w:r w:rsidDel="00000000" w:rsidR="00000000" w:rsidRPr="00000000">
        <w:rPr>
          <w:rFonts w:ascii="Times New Roman" w:cs="Times New Roman" w:eastAsia="Times New Roman" w:hAnsi="Times New Roman"/>
          <w:sz w:val="24"/>
          <w:szCs w:val="24"/>
          <w:rtl w:val="0"/>
        </w:rPr>
        <w:t xml:space="preserve">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dintą šešių kalbos mokėjimo lygių sistemą) mokėti bent vieną iš trijų Europos Sąjungos darbo kalbų (anglų, prancūzų ar vokiečių);.</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w:t>
      </w:r>
      <w:r w:rsidDel="00000000" w:rsidR="00000000" w:rsidRPr="00000000">
        <w:rPr>
          <w:rFonts w:ascii="Times New Roman" w:cs="Times New Roman" w:eastAsia="Times New Roman" w:hAnsi="Times New Roman"/>
          <w:sz w:val="24"/>
          <w:szCs w:val="24"/>
          <w:rtl w:val="0"/>
        </w:rPr>
        <w:t xml:space="preserve">šmanyti Lietuvos Respublikos įstatymus, Vyriausybės nutarimus, kitus valstybės ir savivaldybės valdymo institucijų teisės aktus, reglamentuojančius švietimo pagalbos veiklą ir valdymą, švietimo sistemos sandarą, švietimo organizavimo principus;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sz w:val="24"/>
          <w:szCs w:val="24"/>
          <w:rtl w:val="0"/>
        </w:rPr>
        <w:t xml:space="preserve">Mokėti rengti įstaigos vidaus tvarkomuosius, organizacinius dokumentus, išmanyti dokumentų archyvavimą bei užtikrinti asmens duomenų konfidencialumą.</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Mokėti savarankiškai planuoti ir organizuoti savo ir mokyklos bendruomenės veiklą, derinti veiklas su kitais struktūriniais padaliniais,  mokyklos direktoriumi, kitomis institucijomis.</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Pagalbos specialistu negali dirbti asmuo, kuris atitinka Lietuvos Respublikos švietimo įstatymo 48 straipsnio 8 dalies 1–7 punktuose ir Lietuvos Respublikos vaiko teisių apsaugos pagrindų įstatymo  57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straipsnyje išvardintus atvejus.</w:t>
      </w:r>
      <w:r w:rsidDel="00000000" w:rsidR="00000000" w:rsidRPr="00000000">
        <w:rPr>
          <w:rtl w:val="0"/>
        </w:rPr>
      </w:r>
    </w:p>
    <w:p w:rsidR="00000000" w:rsidDel="00000000" w:rsidP="00000000" w:rsidRDefault="00000000" w:rsidRPr="00000000" w14:paraId="0000001A">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Pagalbos specialistas į darbą priimamas atviro konkurso būdu vadovaujantis galiojančia Lietuvos Respublikos darbo kodekso aktualija redakcija.</w:t>
      </w:r>
    </w:p>
    <w:p w:rsidR="00000000" w:rsidDel="00000000" w:rsidP="00000000" w:rsidRDefault="00000000" w:rsidRPr="00000000" w14:paraId="0000001B">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Pagalbos specialisto paskirtis - padėti įgyvendinti vaiko ir mokinio teisę į mokslą, užtikrinti jo saugumą mokykloje bei sudaryti prielaidas pozityviai vaiko ir mokinio socializacijai ir pilietinei brandai. Socialinis pedagogas dirba kartu su kitais pedagoginiais darbuotojais, klasių vadovais, kitais specialistais, tėvais (globėjais, rūpintojais), mokyklos bendruomene.</w:t>
      </w:r>
    </w:p>
    <w:p w:rsidR="00000000" w:rsidDel="00000000" w:rsidP="00000000" w:rsidRDefault="00000000" w:rsidRPr="00000000" w14:paraId="0000001C">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Pagalbos specialisto veikla grindžiama vaiko ir mokinio interesų, orumo, individualizavimo, visapusiškumo, prieinamumo, vaiko dalyvavimo priimant su juo susijusius sprendimus, bendradarbiavimo, konfidencialumo principais.</w:t>
      </w:r>
    </w:p>
    <w:p w:rsidR="00000000" w:rsidDel="00000000" w:rsidP="00000000" w:rsidRDefault="00000000" w:rsidRPr="00000000" w14:paraId="0000001D">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Pagalbos specialistas vadovaujasi tarptautiniais ir nacionaliniais teisės aktais, reglamentuojančiais socialinės pedagoginės pagalbos teikimą.</w:t>
      </w:r>
    </w:p>
    <w:p w:rsidR="00000000" w:rsidDel="00000000" w:rsidP="00000000" w:rsidRDefault="00000000" w:rsidRPr="00000000" w14:paraId="0000001E">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SKYRIUS</w:t>
      </w:r>
    </w:p>
    <w:p w:rsidR="00000000" w:rsidDel="00000000" w:rsidP="00000000" w:rsidRDefault="00000000" w:rsidRPr="00000000" w14:paraId="00000020">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ŠIAS PAREIGAS EINANČIO DARBUOTOJO FUNKCIJOS IR ATSAKOMYBĖ</w:t>
      </w:r>
    </w:p>
    <w:p w:rsidR="00000000" w:rsidDel="00000000" w:rsidP="00000000" w:rsidRDefault="00000000" w:rsidRPr="00000000" w14:paraId="00000021">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Šias pareigas einantis darbuotojas vykdo šias funkcijas:</w:t>
      </w:r>
    </w:p>
    <w:p w:rsidR="00000000" w:rsidDel="00000000" w:rsidP="00000000" w:rsidRDefault="00000000" w:rsidRPr="00000000" w14:paraId="0000002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vertina socialinės pedagoginės pagalbos vaikui ir mokiniui poreikius (kartu su kitais specialistais), esant būtinybei gali lankytis pamokose, neformaliojo ugdymo ir kitose veiklose;</w:t>
      </w:r>
    </w:p>
    <w:p w:rsidR="00000000" w:rsidDel="00000000" w:rsidP="00000000" w:rsidRDefault="00000000" w:rsidRPr="00000000" w14:paraId="0000002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konsultuoja vaikus ir mokinius, jų tėvus (globėjus, rūpintojus), mokyklos bendruomenę socialinių pedagoginių problemų sprendimo, socialinės pedagoginės pagalbos teikimo klausimais;</w:t>
      </w:r>
    </w:p>
    <w:p w:rsidR="00000000" w:rsidDel="00000000" w:rsidP="00000000" w:rsidRDefault="00000000" w:rsidRPr="00000000" w14:paraId="0000002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dalyvauja sprendžiant krizinius atvejus mokykloje, ugdymo ir socialinių įgūdžių problemas;</w:t>
      </w:r>
    </w:p>
    <w:p w:rsidR="00000000" w:rsidDel="00000000" w:rsidP="00000000" w:rsidRDefault="00000000" w:rsidRPr="00000000" w14:paraId="0000002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000000" w:rsidDel="00000000" w:rsidP="00000000" w:rsidRDefault="00000000" w:rsidRPr="00000000" w14:paraId="0000002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šviečia mokyklos bendruomenę socialinės pedagoginės pagalbos teikimo, mokyklos nelankymo ir kitų neigiamų socialinių reiškinių prevencijos, pozityviosios socializacijos klausimais, nuolat tobulina savo kompetencijas;</w:t>
      </w:r>
    </w:p>
    <w:p w:rsidR="00000000" w:rsidDel="00000000" w:rsidP="00000000" w:rsidRDefault="00000000" w:rsidRPr="00000000" w14:paraId="0000002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 inicijuoja ir įgyvendina prevencines veiklas bei socialinio ugdymo projektus kartu su mokyklos Vaiko gerovės komisija ir mokyklos savivaldos grupėmis, ugdant vaikų ir mokinių gyvenimo įgūdžius;</w:t>
      </w:r>
    </w:p>
    <w:p w:rsidR="00000000" w:rsidDel="00000000" w:rsidP="00000000" w:rsidRDefault="00000000" w:rsidRPr="00000000" w14:paraId="0000002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atlieka aktualius socialinius pedagoginius tyrimus mokykloje, atsižvelgdamas į mokyklos bendruomenės poreikius (prioritetus, strateginį ir metinį veiklos planus);</w:t>
      </w:r>
    </w:p>
    <w:p w:rsidR="00000000" w:rsidDel="00000000" w:rsidP="00000000" w:rsidRDefault="00000000" w:rsidRPr="00000000" w14:paraId="0000002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 renka, kaupia ir analizuoja informaciją, reikalingą vaikų ir mokinių problemoms spręsti, bendradarbiaudamas su mokyklos bendruomene, esant būtinybei – su kitomis institucijomis;</w:t>
      </w:r>
    </w:p>
    <w:p w:rsidR="00000000" w:rsidDel="00000000" w:rsidP="00000000" w:rsidRDefault="00000000" w:rsidRPr="00000000" w14:paraId="0000002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15.9. rengia ir skleidžia informaciją apie  socialinę - pedagoginę pagalbą;</w:t>
      </w:r>
    </w:p>
    <w:p w:rsidR="00000000" w:rsidDel="00000000" w:rsidP="00000000" w:rsidRDefault="00000000" w:rsidRPr="00000000" w14:paraId="0000002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 tvarko ir pildo darbo dokumentus (konsultacijų žurnalą ir kitus reikiamus dokumentus);</w:t>
      </w:r>
    </w:p>
    <w:p w:rsidR="00000000" w:rsidDel="00000000" w:rsidP="00000000" w:rsidRDefault="00000000" w:rsidRPr="00000000" w14:paraId="0000002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 planuoja ir derina su mokyklos vadovu metinės veiklos prioritetus ir pagal juos rengia savo veiklos programą mokslo metams;</w:t>
      </w:r>
    </w:p>
    <w:p w:rsidR="00000000" w:rsidDel="00000000" w:rsidP="00000000" w:rsidRDefault="00000000" w:rsidRPr="00000000" w14:paraId="0000002E">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 teikia pasiūlymus mokyklos strateginiam planui, metinei veiklos programai ir ugdymo planui;</w:t>
      </w:r>
    </w:p>
    <w:p w:rsidR="00000000" w:rsidDel="00000000" w:rsidP="00000000" w:rsidRDefault="00000000" w:rsidRPr="00000000" w14:paraId="0000002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15.13. organizuoja veiklos viešinimą kuruojamais klausimais interneto svetainėje;</w:t>
      </w:r>
    </w:p>
    <w:p w:rsidR="00000000" w:rsidDel="00000000" w:rsidP="00000000" w:rsidRDefault="00000000" w:rsidRPr="00000000" w14:paraId="00000030">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15.14.  pavaduoja kitą Vilniaus Antakalnio progimnazijos socialinį pedagogą ar atlieka psichologo bendrines funkcijas (išskyrus konsultavimą) jų ligos ar atostogų metu ir atskiru Vilniaus Antakalnio progimnazijos direktoriaus įsakymu ar kitu savivaldybės teisės aktu;</w:t>
      </w:r>
    </w:p>
    <w:p w:rsidR="00000000" w:rsidDel="00000000" w:rsidP="00000000" w:rsidRDefault="00000000" w:rsidRPr="00000000" w14:paraId="00000031">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Pagalbos specialistas gali būti įpareigotas atlikti ir kitas pareigas ir funkcijas direktoriaus pavedimu ar atskiru nurodymu.</w:t>
      </w:r>
    </w:p>
    <w:p w:rsidR="00000000" w:rsidDel="00000000" w:rsidP="00000000" w:rsidRDefault="00000000" w:rsidRPr="00000000" w14:paraId="00000032">
      <w:pPr>
        <w:pageBreakBefore w:val="0"/>
        <w:widowControl w:val="0"/>
        <w:tabs>
          <w:tab w:val="left" w:leader="none" w:pos="1080"/>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Pagalbos specialistą, negalintį eiti savo pareigų, pavaduoja kitas Vilniaus Antakalnio progimnazijos socialinis pedagogas ar psichologas ar kitas įsakymu paskirtas asmuo. </w:t>
      </w:r>
    </w:p>
    <w:p w:rsidR="00000000" w:rsidDel="00000000" w:rsidP="00000000" w:rsidRDefault="00000000" w:rsidRPr="00000000" w14:paraId="00000033">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Pagalbos specialistas atsako už kokybišką savo funkcijų vykdymą, korektišką gautų duomenų panaudojimą ir informacijos konfidencialumą, vaikų ir mokinių saugumą teikiant socialinę pedagoginę pagalbą.</w:t>
      </w:r>
    </w:p>
    <w:p w:rsidR="00000000" w:rsidDel="00000000" w:rsidP="00000000" w:rsidRDefault="00000000" w:rsidRPr="00000000" w14:paraId="00000034">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Šios pagalbos specialisto funkcijos bei atsakomybė, pasikeitus įstatymams ar kitiems teisės aktams ir esant būtinybei, gali būti iš dalies keičiamos keičiamas Vilniaus Antakalnio progimnazijos savininko ar Vilniaus Antakalnio progimnazijos direktoriaus iniciatyva.</w:t>
      </w:r>
    </w:p>
    <w:p w:rsidR="00000000" w:rsidDel="00000000" w:rsidP="00000000" w:rsidRDefault="00000000" w:rsidRPr="00000000" w14:paraId="00000035">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Susipažinau ________________________________</w:t>
        <w:tab/>
        <w:t xml:space="preserve"> ________________________________</w:t>
        <w:tab/>
        <w:tab/>
        <w:t xml:space="preserve">               </w:t>
      </w:r>
      <w:r w:rsidDel="00000000" w:rsidR="00000000" w:rsidRPr="00000000">
        <w:rPr>
          <w:rFonts w:ascii="Times New Roman" w:cs="Times New Roman" w:eastAsia="Times New Roman" w:hAnsi="Times New Roman"/>
          <w:i w:val="1"/>
          <w:sz w:val="20"/>
          <w:szCs w:val="20"/>
          <w:rtl w:val="0"/>
        </w:rPr>
        <w:t xml:space="preserve">(Parašas)</w:t>
        <w:tab/>
        <w:tab/>
        <w:tab/>
        <w:tab/>
        <w:t xml:space="preserve">                    (Vardas ir pavardė)</w:t>
        <w:tab/>
        <w:tab/>
        <w:t xml:space="preserve">(Data)</w:t>
      </w: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sectPr>
      <w:pgSz w:h="16838" w:w="11906" w:orient="portrait"/>
      <w:pgMar w:bottom="566.9291338582677" w:top="566.9291338582677" w:left="1133.8582677165355" w:right="566.929133858267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omas Jankūnas" w:id="0" w:date="2020-02-06T11:04:04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https://e-seimas.lrs.lt/portal/legalAct/lt/TAD/0a41f940a20911e68987e8320e9a5185?jfwid=pflfeq054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